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0" w:line="570" w:lineRule="exact"/>
        <w:jc w:val="both"/>
        <w:outlineLvl w:val="9"/>
        <w:rPr>
          <w:rFonts w:ascii="黑体" w:hAnsi="黑体" w:eastAsia="PMingLiU"/>
          <w:color w:val="auto"/>
          <w:sz w:val="32"/>
        </w:rPr>
      </w:pPr>
      <w:bookmarkStart w:id="0" w:name="bookmark26"/>
      <w:bookmarkStart w:id="1" w:name="bookmark27"/>
      <w:bookmarkStart w:id="2" w:name="bookmark28"/>
      <w:r>
        <w:rPr>
          <w:rFonts w:hint="eastAsia" w:ascii="黑体" w:hAnsi="黑体" w:eastAsia="黑体"/>
          <w:color w:val="auto"/>
          <w:sz w:val="32"/>
        </w:rPr>
        <w:t>附件</w:t>
      </w:r>
    </w:p>
    <w:p>
      <w:pPr>
        <w:pStyle w:val="10"/>
        <w:keepNext/>
        <w:keepLines/>
        <w:spacing w:after="0" w:line="640" w:lineRule="exact"/>
        <w:outlineLvl w:val="0"/>
        <w:rPr>
          <w:rFonts w:ascii="Times New Roman" w:hAnsi="黑体" w:eastAsia="方正小标宋简体"/>
          <w:color w:val="auto"/>
          <w:sz w:val="44"/>
        </w:rPr>
      </w:pP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三十一</w:t>
      </w:r>
      <w:r>
        <w:rPr>
          <w:rFonts w:ascii="Times New Roman" w:eastAsia="方正小标宋简体"/>
          <w:color w:val="39413F"/>
          <w:sz w:val="44"/>
        </w:rPr>
        <w:t>项</w:t>
      </w: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10"/>
        <w:keepNext/>
        <w:keepLines/>
        <w:spacing w:after="0" w:line="640" w:lineRule="exact"/>
        <w:outlineLvl w:val="0"/>
        <w:rPr>
          <w:rFonts w:ascii="Times New Roman" w:eastAsia="方正小标宋简体"/>
          <w:sz w:val="44"/>
        </w:rPr>
      </w:pPr>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9" w:hRule="atLeas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ascii="仿宋_GB2312" w:hAnsi="宋体" w:eastAsia="仿宋_GB2312" w:cs="宋体"/>
                <w:szCs w:val="32"/>
                <w:lang w:eastAsia="zh-CN"/>
              </w:rPr>
            </w:pPr>
            <w:r>
              <w:rPr>
                <w:rFonts w:hint="eastAsia" w:ascii="宋体" w:hAnsi="宋体" w:eastAsia="宋体" w:cs="宋体"/>
                <w:sz w:val="28"/>
                <w:szCs w:val="28"/>
                <w:lang w:val="en-US" w:eastAsia="zh-CN"/>
              </w:rPr>
              <w:t>四川省第三轮生态环境保护督察蜀道集团督察报告整改方案第三十一项整改任务：</w:t>
            </w:r>
            <w:r>
              <w:rPr>
                <w:rFonts w:hint="eastAsia" w:ascii="宋体" w:hAnsi="宋体" w:eastAsia="宋体" w:cs="宋体"/>
                <w:sz w:val="28"/>
                <w:szCs w:val="28"/>
              </w:rPr>
              <w:t>一些下属企业对生态环境的脆弱性认识不足，保护措施落实不到位，生态破坏问题时有发生。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仿宋_GB2312" w:hAnsi="宋体" w:eastAsia="仿宋_GB2312" w:cs="宋体"/>
                <w:szCs w:val="32"/>
                <w:lang w:eastAsia="zh-CN"/>
              </w:rPr>
            </w:pPr>
            <w:r>
              <w:rPr>
                <w:rFonts w:hint="eastAsia" w:ascii="宋体" w:hAnsi="宋体" w:eastAsia="宋体" w:cs="宋体"/>
                <w:sz w:val="28"/>
                <w:szCs w:val="28"/>
                <w:lang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7"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ascii="仿宋_GB2312" w:eastAsia="仿宋_GB2312"/>
                <w:szCs w:val="32"/>
                <w:lang w:eastAsia="zh-CN"/>
              </w:rPr>
            </w:pPr>
            <w:r>
              <w:rPr>
                <w:rFonts w:hint="eastAsia" w:ascii="宋体" w:hAnsi="宋体" w:eastAsia="宋体" w:cs="宋体"/>
                <w:sz w:val="28"/>
                <w:szCs w:val="28"/>
              </w:rPr>
              <w:t>强化生态环境保护教育培训，提升生态环境保护意识和水平。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rPr>
            </w:pPr>
            <w:bookmarkStart w:id="3" w:name="_GoBack"/>
            <w:r>
              <w:rPr>
                <w:rFonts w:hint="eastAsia" w:ascii="宋体" w:hAnsi="宋体" w:eastAsia="宋体" w:cs="宋体"/>
                <w:sz w:val="28"/>
                <w:szCs w:val="28"/>
                <w:lang w:val="en-US" w:eastAsia="zh-CN"/>
              </w:rPr>
              <w:t>1</w:t>
            </w:r>
            <w:r>
              <w:rPr>
                <w:rFonts w:hint="eastAsia" w:ascii="宋体" w:hAnsi="宋体" w:eastAsia="宋体" w:cs="宋体"/>
                <w:sz w:val="28"/>
                <w:szCs w:val="28"/>
              </w:rPr>
              <w:t>.制定生态环境保护年度教育培训计划，并组织实施。</w:t>
            </w:r>
          </w:p>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.新开工项目开展《环境影响评价报告》《水土保持方案》及批复要求的培训交底。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52" w:firstLineChars="200"/>
              <w:jc w:val="left"/>
              <w:textAlignment w:val="auto"/>
              <w:rPr>
                <w:rFonts w:eastAsia="仿宋_GB2312"/>
                <w:color w:val="auto"/>
                <w:szCs w:val="32"/>
                <w:lang w:eastAsia="zh-CN"/>
              </w:rPr>
            </w:pPr>
            <w:r>
              <w:rPr>
                <w:rFonts w:hint="eastAsia" w:ascii="宋体" w:hAnsi="宋体" w:eastAsia="宋体" w:cs="宋体"/>
                <w:sz w:val="28"/>
                <w:szCs w:val="28"/>
                <w:lang w:val="en-US" w:eastAsia="zh-CN"/>
              </w:rPr>
              <w:t>3.开展生态环境保护措施落实情况督导检查，通报、整改问题。对出现生态环境突出问题的单位，实施约谈、问责。</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3"/>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已于8月18日，邀请省生态环境厅和省环境评估中心的两位专家（赵淼，涂为民），组织川高公司各部（室）、系统各单位共计90余人，在川高公司开展生态环境保护专题培训</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2.广绵扩容等新开工项目已开展生态环境保护工作教育培训。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left"/>
              <w:textAlignment w:val="auto"/>
              <w:rPr>
                <w:lang w:eastAsia="zh-CN"/>
              </w:rPr>
            </w:pPr>
            <w:r>
              <w:rPr>
                <w:rFonts w:hint="eastAsia" w:ascii="宋体" w:hAnsi="宋体" w:eastAsia="宋体" w:cs="宋体"/>
                <w:sz w:val="28"/>
                <w:szCs w:val="28"/>
                <w:lang w:val="en-US" w:eastAsia="zh-CN"/>
              </w:rPr>
              <w:t>3.已印发四川省第三轮第一批生态环境保护督察报告反馈意见整改实施方案，并要求川高系统各单位严格按照要求遵照执行。川高公司采取现场检查、会议座谈、查阅资料的方式对系统各单位进行生态环境保护工作全面检查，目前已对川东、绵九、秦巴、攀西、雅西、成南、成德南、成绵苍巴等公司下达整改通知书，且以上公司均已按要求整改。</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5E55F53"/>
    <w:rsid w:val="08163A15"/>
    <w:rsid w:val="09E244F6"/>
    <w:rsid w:val="0B550CF8"/>
    <w:rsid w:val="0B786794"/>
    <w:rsid w:val="0C0F70F9"/>
    <w:rsid w:val="0DC23D27"/>
    <w:rsid w:val="138403CC"/>
    <w:rsid w:val="144B5800"/>
    <w:rsid w:val="149F2ED8"/>
    <w:rsid w:val="16634830"/>
    <w:rsid w:val="17D313A3"/>
    <w:rsid w:val="18EA2320"/>
    <w:rsid w:val="1CAA0778"/>
    <w:rsid w:val="1CCF3747"/>
    <w:rsid w:val="205C04A1"/>
    <w:rsid w:val="20971013"/>
    <w:rsid w:val="23FA0237"/>
    <w:rsid w:val="242B219E"/>
    <w:rsid w:val="24A52D69"/>
    <w:rsid w:val="26396DF4"/>
    <w:rsid w:val="26FB22FC"/>
    <w:rsid w:val="2E1273A7"/>
    <w:rsid w:val="36D14E27"/>
    <w:rsid w:val="379F6CD3"/>
    <w:rsid w:val="39FD4818"/>
    <w:rsid w:val="3C5A3E76"/>
    <w:rsid w:val="3CCF3BB7"/>
    <w:rsid w:val="3CFF0B8B"/>
    <w:rsid w:val="3E691DE9"/>
    <w:rsid w:val="42512E91"/>
    <w:rsid w:val="42EA5EB8"/>
    <w:rsid w:val="43125214"/>
    <w:rsid w:val="4A054D1E"/>
    <w:rsid w:val="4B3854E4"/>
    <w:rsid w:val="4E973D0A"/>
    <w:rsid w:val="50E55874"/>
    <w:rsid w:val="513E2C91"/>
    <w:rsid w:val="51525238"/>
    <w:rsid w:val="528E05AC"/>
    <w:rsid w:val="53A022C0"/>
    <w:rsid w:val="5A7476F4"/>
    <w:rsid w:val="625416D3"/>
    <w:rsid w:val="634A1D92"/>
    <w:rsid w:val="661F0E5C"/>
    <w:rsid w:val="67B657F0"/>
    <w:rsid w:val="6BA45BE5"/>
    <w:rsid w:val="6EFB59F6"/>
    <w:rsid w:val="6F2D6397"/>
    <w:rsid w:val="6F7E382D"/>
    <w:rsid w:val="727D6DC5"/>
    <w:rsid w:val="77F51A1C"/>
    <w:rsid w:val="7E0E1492"/>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Date"/>
    <w:basedOn w:val="1"/>
    <w:next w:val="1"/>
    <w:link w:val="16"/>
    <w:qFormat/>
    <w:uiPriority w:val="0"/>
    <w:pPr>
      <w:ind w:left="100" w:leftChars="2500"/>
    </w:p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2"/>
    <w:qFormat/>
    <w:uiPriority w:val="0"/>
    <w:pPr>
      <w:ind w:firstLine="420" w:firstLineChars="200"/>
    </w:pPr>
  </w:style>
  <w:style w:type="paragraph" w:customStyle="1" w:styleId="10">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1">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2">
    <w:name w:val="Body text|3"/>
    <w:basedOn w:val="1"/>
    <w:qFormat/>
    <w:uiPriority w:val="0"/>
    <w:pPr>
      <w:spacing w:after="540"/>
      <w:ind w:firstLine="800"/>
    </w:pPr>
    <w:rPr>
      <w:color w:val="1F2121"/>
      <w:szCs w:val="32"/>
    </w:rPr>
  </w:style>
  <w:style w:type="paragraph" w:customStyle="1" w:styleId="13">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4">
    <w:name w:val="页眉 字符"/>
    <w:basedOn w:val="9"/>
    <w:link w:val="6"/>
    <w:qFormat/>
    <w:uiPriority w:val="0"/>
    <w:rPr>
      <w:rFonts w:eastAsia="Times New Roman"/>
      <w:color w:val="000000"/>
      <w:sz w:val="18"/>
      <w:szCs w:val="18"/>
      <w:lang w:eastAsia="en-US" w:bidi="en-US"/>
    </w:rPr>
  </w:style>
  <w:style w:type="character" w:customStyle="1" w:styleId="15">
    <w:name w:val="页脚 字符"/>
    <w:basedOn w:val="9"/>
    <w:link w:val="5"/>
    <w:qFormat/>
    <w:uiPriority w:val="0"/>
    <w:rPr>
      <w:rFonts w:eastAsia="Times New Roman"/>
      <w:color w:val="000000"/>
      <w:sz w:val="18"/>
      <w:szCs w:val="18"/>
      <w:lang w:eastAsia="en-US" w:bidi="en-US"/>
    </w:rPr>
  </w:style>
  <w:style w:type="character" w:customStyle="1" w:styleId="16">
    <w:name w:val="日期 字符"/>
    <w:basedOn w:val="9"/>
    <w:link w:val="4"/>
    <w:qFormat/>
    <w:uiPriority w:val="0"/>
    <w:rPr>
      <w:rFonts w:eastAsia="Times New Roman"/>
      <w:color w:val="000000"/>
      <w:sz w:val="32"/>
      <w:szCs w:val="24"/>
      <w:lang w:eastAsia="en-US" w:bidi="en-US"/>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543</Words>
  <Characters>551</Characters>
  <Lines>8</Lines>
  <Paragraphs>2</Paragraphs>
  <TotalTime>0</TotalTime>
  <ScaleCrop>false</ScaleCrop>
  <LinksUpToDate>false</LinksUpToDate>
  <CharactersWithSpaces>551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母一丁</cp:lastModifiedBy>
  <cp:lastPrinted>2023-08-29T07:00:00Z</cp:lastPrinted>
  <dcterms:modified xsi:type="dcterms:W3CDTF">2023-12-18T08:07:20Z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F0DA42E950784D7B8CF70394502CC058_11</vt:lpwstr>
  </property>
</Properties>
</file>