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58" w:rsidRDefault="00B73C95">
      <w:pPr>
        <w:pStyle w:val="Heading21"/>
        <w:keepNext/>
        <w:keepLines/>
        <w:spacing w:after="0" w:line="570" w:lineRule="exact"/>
        <w:jc w:val="both"/>
        <w:outlineLvl w:val="9"/>
        <w:rPr>
          <w:rFonts w:ascii="黑体" w:eastAsia="PMingLiU" w:hAnsi="黑体"/>
          <w:color w:val="auto"/>
          <w:sz w:val="32"/>
        </w:rPr>
      </w:pPr>
      <w:bookmarkStart w:id="0" w:name="bookmark26"/>
      <w:bookmarkStart w:id="1" w:name="bookmark27"/>
      <w:bookmarkStart w:id="2" w:name="bookmark28"/>
      <w:r>
        <w:rPr>
          <w:rFonts w:ascii="黑体" w:eastAsia="黑体" w:hAnsi="黑体" w:hint="eastAsia"/>
          <w:color w:val="auto"/>
          <w:sz w:val="32"/>
        </w:rPr>
        <w:t>附件</w:t>
      </w:r>
    </w:p>
    <w:p w:rsidR="00B76158" w:rsidRDefault="00B76158">
      <w:pPr>
        <w:pStyle w:val="Heading21"/>
        <w:keepNext/>
        <w:keepLines/>
        <w:spacing w:after="0" w:line="640" w:lineRule="exact"/>
        <w:outlineLvl w:val="0"/>
        <w:rPr>
          <w:rFonts w:ascii="Times New Roman" w:eastAsia="方正小标宋简体" w:hAnsi="黑体"/>
          <w:color w:val="auto"/>
          <w:sz w:val="44"/>
        </w:rPr>
      </w:pPr>
    </w:p>
    <w:p w:rsidR="00B76158" w:rsidRDefault="00B73C95">
      <w:pPr>
        <w:pStyle w:val="Heading2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第</w:t>
      </w:r>
      <w:r>
        <w:rPr>
          <w:rFonts w:ascii="Times New Roman" w:eastAsia="方正小标宋简体" w:hAnsi="Times New Roman" w:cs="Times New Roman" w:hint="eastAsia"/>
          <w:color w:val="39413F"/>
          <w:sz w:val="44"/>
          <w:szCs w:val="42"/>
          <w:lang w:val="en-US" w:eastAsia="zh-CN"/>
        </w:rPr>
        <w:t>三</w:t>
      </w:r>
      <w:r>
        <w:rPr>
          <w:rFonts w:ascii="Times New Roman" w:eastAsia="方正小标宋简体"/>
          <w:color w:val="39413F"/>
          <w:sz w:val="44"/>
        </w:rPr>
        <w:t>轮省级生态环境保护督察第</w:t>
      </w:r>
      <w:r w:rsidR="00162A58">
        <w:rPr>
          <w:rFonts w:ascii="Times New Roman" w:eastAsia="方正小标宋简体" w:hAnsi="Times New Roman" w:cs="Times New Roman" w:hint="eastAsia"/>
          <w:color w:val="39413F"/>
          <w:sz w:val="44"/>
          <w:szCs w:val="42"/>
          <w:lang w:val="en-US" w:eastAsia="zh-CN"/>
        </w:rPr>
        <w:t>二十九</w:t>
      </w:r>
      <w:r>
        <w:rPr>
          <w:rFonts w:ascii="Times New Roman" w:eastAsia="方正小标宋简体"/>
          <w:color w:val="39413F"/>
          <w:sz w:val="44"/>
        </w:rPr>
        <w:t>项</w:t>
      </w:r>
    </w:p>
    <w:p w:rsidR="00B76158" w:rsidRDefault="00B73C95">
      <w:pPr>
        <w:pStyle w:val="Heading21"/>
        <w:keepNext/>
        <w:keepLines/>
        <w:spacing w:after="0" w:line="640" w:lineRule="exact"/>
        <w:outlineLvl w:val="0"/>
        <w:rPr>
          <w:rFonts w:ascii="Times New Roman" w:eastAsia="方正小标宋简体"/>
          <w:color w:val="39413F"/>
          <w:sz w:val="44"/>
        </w:rPr>
      </w:pPr>
      <w:r>
        <w:rPr>
          <w:rFonts w:ascii="Times New Roman" w:eastAsia="方正小标宋简体"/>
          <w:color w:val="39413F"/>
          <w:sz w:val="44"/>
        </w:rPr>
        <w:t>整改任务完成情况表</w:t>
      </w:r>
      <w:bookmarkEnd w:id="0"/>
      <w:bookmarkEnd w:id="1"/>
      <w:bookmarkEnd w:id="2"/>
    </w:p>
    <w:p w:rsidR="00B76158" w:rsidRDefault="00B76158">
      <w:pPr>
        <w:pStyle w:val="Heading21"/>
        <w:keepNext/>
        <w:keepLines/>
        <w:spacing w:after="0" w:line="640" w:lineRule="exact"/>
        <w:outlineLvl w:val="0"/>
        <w:rPr>
          <w:rFonts w:ascii="Times New Roman" w:eastAsia="方正小标宋简体"/>
          <w:sz w:val="44"/>
        </w:rPr>
      </w:pP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6899"/>
      </w:tblGrid>
      <w:tr w:rsidR="00B76158">
        <w:trPr>
          <w:jc w:val="center"/>
        </w:trPr>
        <w:tc>
          <w:tcPr>
            <w:tcW w:w="1980" w:type="dxa"/>
            <w:shd w:val="clear" w:color="auto" w:fill="FFFFFF"/>
            <w:vAlign w:val="center"/>
          </w:tcPr>
          <w:p w:rsidR="00B76158" w:rsidRDefault="00B73C95">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整改任务</w:t>
            </w:r>
          </w:p>
        </w:tc>
        <w:tc>
          <w:tcPr>
            <w:tcW w:w="6899" w:type="dxa"/>
            <w:shd w:val="clear" w:color="auto" w:fill="FFFFFF"/>
            <w:vAlign w:val="center"/>
          </w:tcPr>
          <w:p w:rsidR="00B76158" w:rsidRDefault="00B73C95">
            <w:pPr>
              <w:spacing w:line="560" w:lineRule="exact"/>
              <w:jc w:val="both"/>
              <w:rPr>
                <w:rFonts w:ascii="楷体_GB2312" w:eastAsia="楷体_GB2312" w:hAnsi="宋体" w:cs="宋体"/>
                <w:szCs w:val="32"/>
                <w:lang w:eastAsia="zh-CN"/>
              </w:rPr>
            </w:pPr>
            <w:r>
              <w:rPr>
                <w:rFonts w:ascii="仿宋_GB2312" w:eastAsia="仿宋_GB2312" w:hAnsi="仿宋_GB2312" w:cs="仿宋_GB2312" w:hint="eastAsia"/>
                <w:szCs w:val="32"/>
                <w:lang w:eastAsia="zh-CN"/>
              </w:rPr>
              <w:t>《蜀道集团贯彻落实四川省第三轮第一批生态环境保护督察报告整改任务清单》第</w:t>
            </w:r>
            <w:r w:rsidR="00CF17E1">
              <w:rPr>
                <w:rFonts w:ascii="仿宋_GB2312" w:eastAsia="仿宋_GB2312" w:hAnsi="仿宋_GB2312" w:cs="仿宋_GB2312" w:hint="eastAsia"/>
                <w:szCs w:val="32"/>
                <w:lang w:eastAsia="zh-CN"/>
              </w:rPr>
              <w:t>二十九</w:t>
            </w:r>
            <w:r>
              <w:rPr>
                <w:rFonts w:ascii="仿宋_GB2312" w:eastAsia="仿宋_GB2312" w:hAnsi="仿宋_GB2312" w:cs="仿宋_GB2312" w:hint="eastAsia"/>
                <w:szCs w:val="32"/>
                <w:lang w:eastAsia="zh-CN"/>
              </w:rPr>
              <w:t>项整改任务。</w:t>
            </w:r>
          </w:p>
        </w:tc>
      </w:tr>
      <w:tr w:rsidR="00B76158">
        <w:trPr>
          <w:trHeight w:hRule="exact" w:val="1424"/>
          <w:jc w:val="center"/>
        </w:trPr>
        <w:tc>
          <w:tcPr>
            <w:tcW w:w="1980" w:type="dxa"/>
            <w:shd w:val="clear" w:color="auto" w:fill="FFFFFF"/>
            <w:vAlign w:val="center"/>
          </w:tcPr>
          <w:p w:rsidR="00B76158" w:rsidRDefault="00B73C95">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整改责任单位</w:t>
            </w:r>
          </w:p>
        </w:tc>
        <w:tc>
          <w:tcPr>
            <w:tcW w:w="6899" w:type="dxa"/>
            <w:shd w:val="clear" w:color="auto" w:fill="FFFFFF"/>
            <w:vAlign w:val="center"/>
          </w:tcPr>
          <w:p w:rsidR="00B76158" w:rsidRDefault="00CC69FA">
            <w:pPr>
              <w:spacing w:line="560" w:lineRule="exact"/>
              <w:jc w:val="both"/>
              <w:rPr>
                <w:rFonts w:ascii="仿宋_GB2312" w:eastAsia="仿宋_GB2312" w:hAnsi="宋体" w:cs="宋体"/>
                <w:szCs w:val="32"/>
                <w:lang w:eastAsia="zh-CN"/>
              </w:rPr>
            </w:pPr>
            <w:r w:rsidRPr="00CC69FA">
              <w:rPr>
                <w:rFonts w:ascii="仿宋_GB2312" w:eastAsia="仿宋_GB2312" w:hAnsi="仿宋_GB2312" w:cs="仿宋_GB2312" w:hint="eastAsia"/>
                <w:szCs w:val="32"/>
                <w:lang w:eastAsia="zh-CN"/>
              </w:rPr>
              <w:t>四川攀西高速公路开发股份有限公司</w:t>
            </w:r>
          </w:p>
        </w:tc>
      </w:tr>
      <w:tr w:rsidR="00B76158" w:rsidTr="00706E30">
        <w:trPr>
          <w:trHeight w:hRule="exact" w:val="1841"/>
          <w:jc w:val="center"/>
        </w:trPr>
        <w:tc>
          <w:tcPr>
            <w:tcW w:w="1980" w:type="dxa"/>
            <w:shd w:val="clear" w:color="auto" w:fill="FFFFFF"/>
            <w:vAlign w:val="center"/>
          </w:tcPr>
          <w:p w:rsidR="00B76158" w:rsidRDefault="00B73C95">
            <w:pPr>
              <w:pStyle w:val="Other1"/>
              <w:spacing w:line="560" w:lineRule="exact"/>
              <w:ind w:firstLine="0"/>
              <w:jc w:val="center"/>
              <w:outlineLvl w:val="1"/>
              <w:rPr>
                <w:rFonts w:ascii="Times New Roman" w:eastAsia="黑体" w:hAnsi="黑体"/>
              </w:rPr>
            </w:pPr>
            <w:r>
              <w:rPr>
                <w:rFonts w:ascii="Times New Roman" w:eastAsia="黑体" w:hAnsi="黑体"/>
                <w:color w:val="39413F"/>
              </w:rPr>
              <w:t>整改目标</w:t>
            </w:r>
          </w:p>
        </w:tc>
        <w:tc>
          <w:tcPr>
            <w:tcW w:w="6899" w:type="dxa"/>
            <w:shd w:val="clear" w:color="auto" w:fill="FFFFFF"/>
            <w:vAlign w:val="center"/>
          </w:tcPr>
          <w:p w:rsidR="00B76158" w:rsidRDefault="00993230" w:rsidP="002F0C48">
            <w:pPr>
              <w:spacing w:line="560" w:lineRule="exact"/>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制定德会高速德昌县境内红椿树移栽补救措施，</w:t>
            </w:r>
            <w:proofErr w:type="gramStart"/>
            <w:r>
              <w:rPr>
                <w:rFonts w:ascii="仿宋_GB2312" w:eastAsia="仿宋_GB2312" w:hAnsi="仿宋_GB2312" w:cs="仿宋_GB2312" w:hint="eastAsia"/>
                <w:szCs w:val="32"/>
                <w:lang w:eastAsia="zh-CN"/>
              </w:rPr>
              <w:t>开展植幼补植</w:t>
            </w:r>
            <w:proofErr w:type="gramEnd"/>
            <w:r>
              <w:rPr>
                <w:rFonts w:ascii="仿宋_GB2312" w:eastAsia="仿宋_GB2312" w:hAnsi="仿宋_GB2312" w:cs="仿宋_GB2312" w:hint="eastAsia"/>
                <w:szCs w:val="32"/>
                <w:lang w:eastAsia="zh-CN"/>
              </w:rPr>
              <w:t>，保障成活率</w:t>
            </w:r>
            <w:r w:rsidR="00090CBC">
              <w:rPr>
                <w:rFonts w:ascii="仿宋_GB2312" w:eastAsia="仿宋_GB2312" w:hAnsi="仿宋_GB2312" w:cs="仿宋_GB2312" w:hint="eastAsia"/>
                <w:szCs w:val="32"/>
                <w:lang w:eastAsia="zh-CN"/>
              </w:rPr>
              <w:t>。</w:t>
            </w:r>
          </w:p>
        </w:tc>
      </w:tr>
      <w:tr w:rsidR="00B76158">
        <w:trPr>
          <w:jc w:val="center"/>
        </w:trPr>
        <w:tc>
          <w:tcPr>
            <w:tcW w:w="1980" w:type="dxa"/>
            <w:shd w:val="clear" w:color="auto" w:fill="FFFFFF"/>
            <w:vAlign w:val="center"/>
          </w:tcPr>
          <w:p w:rsidR="00B76158" w:rsidRDefault="00B73C95">
            <w:pPr>
              <w:pStyle w:val="Other1"/>
              <w:spacing w:line="560" w:lineRule="exact"/>
              <w:ind w:firstLine="0"/>
              <w:jc w:val="center"/>
              <w:outlineLvl w:val="1"/>
              <w:rPr>
                <w:rFonts w:ascii="Times New Roman" w:eastAsia="黑体" w:hAnsi="黑体"/>
              </w:rPr>
            </w:pPr>
            <w:r>
              <w:rPr>
                <w:rFonts w:ascii="Times New Roman" w:eastAsia="黑体" w:hAnsi="黑体"/>
                <w:color w:val="1F2121"/>
              </w:rPr>
              <w:t>整改措施</w:t>
            </w:r>
          </w:p>
        </w:tc>
        <w:tc>
          <w:tcPr>
            <w:tcW w:w="6899" w:type="dxa"/>
            <w:shd w:val="clear" w:color="auto" w:fill="FFFFFF"/>
            <w:vAlign w:val="center"/>
          </w:tcPr>
          <w:p w:rsidR="00B76158" w:rsidRDefault="00B73C95">
            <w:pPr>
              <w:spacing w:line="560" w:lineRule="exact"/>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1.</w:t>
            </w:r>
            <w:r w:rsidR="00D608F2">
              <w:rPr>
                <w:lang w:eastAsia="zh-CN"/>
              </w:rPr>
              <w:t xml:space="preserve"> </w:t>
            </w:r>
            <w:r w:rsidR="00603D95" w:rsidRPr="00603D95">
              <w:rPr>
                <w:rFonts w:ascii="仿宋_GB2312" w:eastAsia="仿宋_GB2312" w:hAnsi="仿宋_GB2312" w:cs="仿宋_GB2312"/>
                <w:szCs w:val="32"/>
                <w:lang w:eastAsia="zh-CN"/>
              </w:rPr>
              <w:t>2023</w:t>
            </w:r>
            <w:r w:rsidR="00603D95" w:rsidRPr="00603D95">
              <w:rPr>
                <w:rFonts w:ascii="仿宋_GB2312" w:eastAsia="仿宋_GB2312" w:hAnsi="仿宋_GB2312" w:cs="仿宋_GB2312" w:hint="eastAsia"/>
                <w:szCs w:val="32"/>
                <w:lang w:eastAsia="zh-CN"/>
              </w:rPr>
              <w:t>年</w:t>
            </w:r>
            <w:r w:rsidR="00603D95" w:rsidRPr="00603D95">
              <w:rPr>
                <w:rFonts w:ascii="仿宋_GB2312" w:eastAsia="仿宋_GB2312" w:hAnsi="仿宋_GB2312" w:cs="仿宋_GB2312"/>
                <w:szCs w:val="32"/>
                <w:lang w:eastAsia="zh-CN"/>
              </w:rPr>
              <w:t>5</w:t>
            </w:r>
            <w:r w:rsidR="00603D95" w:rsidRPr="00603D95">
              <w:rPr>
                <w:rFonts w:ascii="仿宋_GB2312" w:eastAsia="仿宋_GB2312" w:hAnsi="仿宋_GB2312" w:cs="仿宋_GB2312" w:hint="eastAsia"/>
                <w:szCs w:val="32"/>
                <w:lang w:eastAsia="zh-CN"/>
              </w:rPr>
              <w:t>月底前，协调德昌县人民政府、林业主管部门及移植单位，召开专项会议研究德</w:t>
            </w:r>
            <w:r w:rsidR="00603D95">
              <w:rPr>
                <w:rFonts w:ascii="仿宋_GB2312" w:eastAsia="仿宋_GB2312" w:hAnsi="仿宋_GB2312" w:cs="仿宋_GB2312" w:hint="eastAsia"/>
                <w:szCs w:val="32"/>
                <w:lang w:eastAsia="zh-CN"/>
              </w:rPr>
              <w:t>昌县境内移栽的红椿树成活率不足问题，确定责任单位、明确补救措施</w:t>
            </w:r>
            <w:r w:rsidR="00D608F2" w:rsidRPr="00D608F2">
              <w:rPr>
                <w:rFonts w:ascii="仿宋_GB2312" w:eastAsia="仿宋_GB2312" w:hAnsi="仿宋_GB2312" w:cs="仿宋_GB2312" w:hint="eastAsia"/>
                <w:szCs w:val="32"/>
                <w:lang w:eastAsia="zh-CN"/>
              </w:rPr>
              <w:t>。</w:t>
            </w:r>
          </w:p>
          <w:p w:rsidR="00B76158" w:rsidRDefault="00B73C95">
            <w:pPr>
              <w:spacing w:line="560" w:lineRule="exact"/>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w:t>
            </w:r>
            <w:r w:rsidR="00D608F2">
              <w:rPr>
                <w:lang w:eastAsia="zh-CN"/>
              </w:rPr>
              <w:t xml:space="preserve"> </w:t>
            </w:r>
            <w:r w:rsidR="00603D95" w:rsidRPr="00603D95">
              <w:rPr>
                <w:rFonts w:ascii="仿宋_GB2312" w:eastAsia="仿宋_GB2312" w:hAnsi="仿宋_GB2312" w:cs="仿宋_GB2312"/>
                <w:szCs w:val="32"/>
                <w:lang w:eastAsia="zh-CN"/>
              </w:rPr>
              <w:t>2023</w:t>
            </w:r>
            <w:r w:rsidR="00603D95" w:rsidRPr="00603D95">
              <w:rPr>
                <w:rFonts w:ascii="仿宋_GB2312" w:eastAsia="仿宋_GB2312" w:hAnsi="仿宋_GB2312" w:cs="仿宋_GB2312" w:hint="eastAsia"/>
                <w:szCs w:val="32"/>
                <w:lang w:eastAsia="zh-CN"/>
              </w:rPr>
              <w:t>年</w:t>
            </w:r>
            <w:r w:rsidR="00603D95" w:rsidRPr="00603D95">
              <w:rPr>
                <w:rFonts w:ascii="仿宋_GB2312" w:eastAsia="仿宋_GB2312" w:hAnsi="仿宋_GB2312" w:cs="仿宋_GB2312"/>
                <w:szCs w:val="32"/>
                <w:lang w:eastAsia="zh-CN"/>
              </w:rPr>
              <w:t>10</w:t>
            </w:r>
            <w:r w:rsidR="00603D95" w:rsidRPr="00603D95">
              <w:rPr>
                <w:rFonts w:ascii="仿宋_GB2312" w:eastAsia="仿宋_GB2312" w:hAnsi="仿宋_GB2312" w:cs="仿宋_GB2312" w:hint="eastAsia"/>
                <w:szCs w:val="32"/>
                <w:lang w:eastAsia="zh-CN"/>
              </w:rPr>
              <w:t>月底前，在德昌县境内按照</w:t>
            </w:r>
            <w:r w:rsidR="00603D95" w:rsidRPr="00603D95">
              <w:rPr>
                <w:rFonts w:ascii="仿宋_GB2312" w:eastAsia="仿宋_GB2312" w:hAnsi="仿宋_GB2312" w:cs="仿宋_GB2312"/>
                <w:szCs w:val="32"/>
                <w:lang w:eastAsia="zh-CN"/>
              </w:rPr>
              <w:t>1:10</w:t>
            </w:r>
            <w:r w:rsidR="00603D95" w:rsidRPr="00603D95">
              <w:rPr>
                <w:rFonts w:ascii="仿宋_GB2312" w:eastAsia="仿宋_GB2312" w:hAnsi="仿宋_GB2312" w:cs="仿宋_GB2312" w:hint="eastAsia"/>
                <w:szCs w:val="32"/>
                <w:lang w:eastAsia="zh-CN"/>
              </w:rPr>
              <w:t>比例进行幼苗补植，共补植</w:t>
            </w:r>
            <w:r w:rsidR="00603D95" w:rsidRPr="00603D95">
              <w:rPr>
                <w:rFonts w:ascii="仿宋_GB2312" w:eastAsia="仿宋_GB2312" w:hAnsi="仿宋_GB2312" w:cs="仿宋_GB2312"/>
                <w:szCs w:val="32"/>
                <w:lang w:eastAsia="zh-CN"/>
              </w:rPr>
              <w:t>1650</w:t>
            </w:r>
            <w:r w:rsidR="00603D95">
              <w:rPr>
                <w:rFonts w:ascii="仿宋_GB2312" w:eastAsia="仿宋_GB2312" w:hAnsi="仿宋_GB2312" w:cs="仿宋_GB2312" w:hint="eastAsia"/>
                <w:szCs w:val="32"/>
                <w:lang w:eastAsia="zh-CN"/>
              </w:rPr>
              <w:t>株幼苗</w:t>
            </w:r>
            <w:r w:rsidR="005F1CC6">
              <w:rPr>
                <w:rFonts w:ascii="仿宋_GB2312" w:eastAsia="仿宋_GB2312" w:hAnsi="仿宋_GB2312" w:cs="仿宋_GB2312" w:hint="eastAsia"/>
                <w:szCs w:val="32"/>
                <w:lang w:eastAsia="zh-CN"/>
              </w:rPr>
              <w:t>，保证最终成活1</w:t>
            </w:r>
            <w:r w:rsidR="005F1CC6">
              <w:rPr>
                <w:rFonts w:ascii="仿宋_GB2312" w:eastAsia="仿宋_GB2312" w:hAnsi="仿宋_GB2312" w:cs="仿宋_GB2312"/>
                <w:szCs w:val="32"/>
                <w:lang w:eastAsia="zh-CN"/>
              </w:rPr>
              <w:t>400株</w:t>
            </w:r>
            <w:r>
              <w:rPr>
                <w:rFonts w:ascii="仿宋_GB2312" w:eastAsia="仿宋_GB2312" w:hAnsi="仿宋_GB2312" w:cs="仿宋_GB2312" w:hint="eastAsia"/>
                <w:szCs w:val="32"/>
                <w:lang w:eastAsia="zh-CN"/>
              </w:rPr>
              <w:t>。</w:t>
            </w:r>
          </w:p>
          <w:p w:rsidR="00B76158" w:rsidRDefault="00B73C95" w:rsidP="00012378">
            <w:pPr>
              <w:spacing w:line="560" w:lineRule="exact"/>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3.</w:t>
            </w:r>
            <w:r w:rsidR="00D608F2">
              <w:rPr>
                <w:lang w:eastAsia="zh-CN"/>
              </w:rPr>
              <w:t xml:space="preserve"> </w:t>
            </w:r>
            <w:r w:rsidR="00603D95" w:rsidRPr="00603D95">
              <w:rPr>
                <w:rFonts w:ascii="仿宋_GB2312" w:eastAsia="仿宋_GB2312" w:hAnsi="仿宋_GB2312" w:cs="仿宋_GB2312"/>
                <w:szCs w:val="32"/>
                <w:lang w:eastAsia="zh-CN"/>
              </w:rPr>
              <w:t>2023</w:t>
            </w:r>
            <w:r w:rsidR="00603D95" w:rsidRPr="00603D95">
              <w:rPr>
                <w:rFonts w:ascii="仿宋_GB2312" w:eastAsia="仿宋_GB2312" w:hAnsi="仿宋_GB2312" w:cs="仿宋_GB2312" w:hint="eastAsia"/>
                <w:szCs w:val="32"/>
                <w:lang w:eastAsia="zh-CN"/>
              </w:rPr>
              <w:t>年</w:t>
            </w:r>
            <w:r w:rsidR="00603D95" w:rsidRPr="00603D95">
              <w:rPr>
                <w:rFonts w:ascii="仿宋_GB2312" w:eastAsia="仿宋_GB2312" w:hAnsi="仿宋_GB2312" w:cs="仿宋_GB2312"/>
                <w:szCs w:val="32"/>
                <w:lang w:eastAsia="zh-CN"/>
              </w:rPr>
              <w:t>12</w:t>
            </w:r>
            <w:r w:rsidR="00392205">
              <w:rPr>
                <w:rFonts w:ascii="仿宋_GB2312" w:eastAsia="仿宋_GB2312" w:hAnsi="仿宋_GB2312" w:cs="仿宋_GB2312" w:hint="eastAsia"/>
                <w:szCs w:val="32"/>
                <w:lang w:eastAsia="zh-CN"/>
              </w:rPr>
              <w:t>月底前，进行常态化跟踪管养，完成</w:t>
            </w:r>
            <w:r w:rsidR="00392205">
              <w:rPr>
                <w:rFonts w:ascii="仿宋_GB2312" w:eastAsia="仿宋_GB2312" w:hAnsi="仿宋_GB2312" w:cs="仿宋_GB2312" w:hint="eastAsia"/>
                <w:szCs w:val="32"/>
                <w:lang w:eastAsia="zh-CN"/>
              </w:rPr>
              <w:lastRenderedPageBreak/>
              <w:t>补植幼苗验收</w:t>
            </w:r>
            <w:r>
              <w:rPr>
                <w:rFonts w:ascii="仿宋_GB2312" w:eastAsia="仿宋_GB2312" w:hAnsi="仿宋_GB2312" w:cs="仿宋_GB2312" w:hint="eastAsia"/>
                <w:szCs w:val="32"/>
                <w:lang w:eastAsia="zh-CN"/>
              </w:rPr>
              <w:t>。</w:t>
            </w:r>
          </w:p>
        </w:tc>
      </w:tr>
      <w:tr w:rsidR="00B76158">
        <w:trPr>
          <w:jc w:val="center"/>
        </w:trPr>
        <w:tc>
          <w:tcPr>
            <w:tcW w:w="1980" w:type="dxa"/>
            <w:shd w:val="clear" w:color="auto" w:fill="FFFFFF"/>
            <w:vAlign w:val="center"/>
          </w:tcPr>
          <w:p w:rsidR="00B76158" w:rsidRDefault="00B73C95">
            <w:pPr>
              <w:pStyle w:val="Other1"/>
              <w:spacing w:line="560" w:lineRule="exact"/>
              <w:ind w:firstLine="0"/>
              <w:jc w:val="center"/>
              <w:outlineLvl w:val="1"/>
              <w:rPr>
                <w:rFonts w:ascii="Times New Roman" w:eastAsia="PMingLiU" w:hAnsi="黑体"/>
                <w:color w:val="1F2121"/>
              </w:rPr>
            </w:pPr>
            <w:r>
              <w:rPr>
                <w:rFonts w:ascii="Times New Roman" w:eastAsia="黑体" w:hAnsi="黑体"/>
                <w:color w:val="1F2121"/>
              </w:rPr>
              <w:lastRenderedPageBreak/>
              <w:t>整改主要工作</w:t>
            </w:r>
          </w:p>
          <w:p w:rsidR="00B76158" w:rsidRDefault="00B73C95">
            <w:pPr>
              <w:pStyle w:val="Other1"/>
              <w:spacing w:line="560" w:lineRule="exact"/>
              <w:ind w:firstLine="0"/>
              <w:jc w:val="center"/>
              <w:outlineLvl w:val="1"/>
              <w:rPr>
                <w:rFonts w:ascii="Times New Roman" w:eastAsia="黑体" w:hAnsi="黑体" w:hint="eastAsia"/>
                <w:lang w:eastAsia="zh-CN"/>
              </w:rPr>
            </w:pPr>
            <w:r>
              <w:rPr>
                <w:rFonts w:ascii="Times New Roman" w:eastAsia="黑体" w:hAnsi="黑体"/>
                <w:color w:val="1F2121"/>
              </w:rPr>
              <w:t>及成效</w:t>
            </w:r>
          </w:p>
        </w:tc>
        <w:tc>
          <w:tcPr>
            <w:tcW w:w="6899" w:type="dxa"/>
            <w:shd w:val="clear" w:color="auto" w:fill="FFFFFF"/>
          </w:tcPr>
          <w:p w:rsidR="00B76158" w:rsidRDefault="00B73C95">
            <w:pPr>
              <w:pStyle w:val="a8"/>
              <w:spacing w:beforeAutospacing="0" w:afterAutospacing="0" w:line="560" w:lineRule="exact"/>
              <w:jc w:val="both"/>
              <w:rPr>
                <w:rFonts w:ascii="仿宋_GB2312" w:eastAsia="仿宋_GB2312" w:hAnsi="仿宋_GB2312" w:cs="仿宋_GB2312"/>
                <w:snapToGrid/>
                <w:sz w:val="32"/>
                <w:szCs w:val="32"/>
                <w:lang w:bidi="en-US"/>
              </w:rPr>
            </w:pPr>
            <w:r>
              <w:rPr>
                <w:rFonts w:ascii="仿宋_GB2312" w:eastAsia="仿宋_GB2312" w:hAnsi="仿宋_GB2312" w:cs="仿宋_GB2312" w:hint="eastAsia"/>
                <w:snapToGrid/>
                <w:sz w:val="32"/>
                <w:szCs w:val="32"/>
                <w:lang w:bidi="en-US"/>
              </w:rPr>
              <w:t>1.</w:t>
            </w:r>
            <w:r w:rsidR="00090CBC">
              <w:rPr>
                <w:rFonts w:hint="eastAsia"/>
              </w:rPr>
              <w:t xml:space="preserve"> </w:t>
            </w:r>
            <w:r w:rsidR="00090CBC" w:rsidRPr="00090CBC">
              <w:rPr>
                <w:rFonts w:ascii="仿宋_GB2312" w:eastAsia="仿宋_GB2312" w:hAnsi="仿宋_GB2312" w:cs="仿宋_GB2312"/>
                <w:snapToGrid/>
                <w:sz w:val="32"/>
                <w:szCs w:val="32"/>
                <w:lang w:bidi="en-US"/>
              </w:rPr>
              <w:t>2023年</w:t>
            </w:r>
            <w:r w:rsidR="00090CBC" w:rsidRPr="00090CBC">
              <w:rPr>
                <w:rFonts w:ascii="仿宋_GB2312" w:eastAsia="仿宋_GB2312" w:hAnsi="仿宋_GB2312" w:cs="仿宋_GB2312" w:hint="eastAsia"/>
                <w:snapToGrid/>
                <w:sz w:val="32"/>
                <w:szCs w:val="32"/>
                <w:lang w:bidi="en-US"/>
              </w:rPr>
              <w:t>2月，德昌县人民政府</w:t>
            </w:r>
            <w:r w:rsidR="00090CBC">
              <w:rPr>
                <w:rFonts w:ascii="仿宋_GB2312" w:eastAsia="仿宋_GB2312" w:hAnsi="仿宋_GB2312" w:cs="仿宋_GB2312" w:hint="eastAsia"/>
                <w:snapToGrid/>
                <w:sz w:val="32"/>
                <w:szCs w:val="32"/>
                <w:lang w:bidi="en-US"/>
              </w:rPr>
              <w:t>组织各相关部门</w:t>
            </w:r>
            <w:r w:rsidR="00090CBC" w:rsidRPr="00090CBC">
              <w:rPr>
                <w:rFonts w:ascii="仿宋_GB2312" w:eastAsia="仿宋_GB2312" w:hAnsi="仿宋_GB2312" w:cs="仿宋_GB2312" w:hint="eastAsia"/>
                <w:snapToGrid/>
                <w:sz w:val="32"/>
                <w:szCs w:val="32"/>
                <w:lang w:bidi="en-US"/>
              </w:rPr>
              <w:t>召开了德会高速公路红椿树移栽问题工作会，专题研究了德昌县境内红椿树移栽目前急需解决的相关问题。</w:t>
            </w:r>
          </w:p>
          <w:p w:rsidR="00657CFD" w:rsidRPr="00657CFD" w:rsidRDefault="00657CFD">
            <w:pPr>
              <w:pStyle w:val="a8"/>
              <w:spacing w:beforeAutospacing="0" w:afterAutospacing="0" w:line="560" w:lineRule="exact"/>
              <w:jc w:val="both"/>
              <w:rPr>
                <w:rFonts w:ascii="仿宋_GB2312" w:eastAsia="仿宋_GB2312" w:hAnsi="仿宋_GB2312" w:cs="仿宋_GB2312" w:hint="eastAsia"/>
                <w:snapToGrid/>
                <w:sz w:val="32"/>
                <w:szCs w:val="32"/>
                <w:lang w:bidi="en-US"/>
              </w:rPr>
            </w:pPr>
            <w:r>
              <w:rPr>
                <w:rFonts w:ascii="仿宋_GB2312" w:eastAsia="仿宋_GB2312" w:hAnsi="仿宋_GB2312" w:cs="仿宋_GB2312"/>
                <w:snapToGrid/>
                <w:sz w:val="32"/>
                <w:szCs w:val="32"/>
                <w:lang w:bidi="en-US"/>
              </w:rPr>
              <w:t>2</w:t>
            </w:r>
            <w:r>
              <w:rPr>
                <w:rFonts w:ascii="仿宋_GB2312" w:eastAsia="仿宋_GB2312" w:hAnsi="仿宋_GB2312" w:cs="仿宋_GB2312" w:hint="eastAsia"/>
                <w:snapToGrid/>
                <w:sz w:val="32"/>
                <w:szCs w:val="32"/>
                <w:lang w:bidi="en-US"/>
              </w:rPr>
              <w:t>.</w:t>
            </w:r>
            <w:r>
              <w:rPr>
                <w:rFonts w:hint="eastAsia"/>
              </w:rPr>
              <w:t xml:space="preserve"> </w:t>
            </w:r>
            <w:r w:rsidRPr="00090CBC">
              <w:rPr>
                <w:rFonts w:ascii="仿宋_GB2312" w:eastAsia="仿宋_GB2312" w:hAnsi="仿宋_GB2312" w:cs="仿宋_GB2312"/>
                <w:snapToGrid/>
                <w:sz w:val="32"/>
                <w:szCs w:val="32"/>
                <w:lang w:bidi="en-US"/>
              </w:rPr>
              <w:t>2023年</w:t>
            </w:r>
            <w:r w:rsidR="00CD09BE">
              <w:rPr>
                <w:rFonts w:ascii="仿宋_GB2312" w:eastAsia="仿宋_GB2312" w:hAnsi="仿宋_GB2312" w:cs="仿宋_GB2312"/>
                <w:snapToGrid/>
                <w:sz w:val="32"/>
                <w:szCs w:val="32"/>
                <w:lang w:bidi="en-US"/>
              </w:rPr>
              <w:t>7</w:t>
            </w:r>
            <w:r w:rsidRPr="00090CBC">
              <w:rPr>
                <w:rFonts w:ascii="仿宋_GB2312" w:eastAsia="仿宋_GB2312" w:hAnsi="仿宋_GB2312" w:cs="仿宋_GB2312" w:hint="eastAsia"/>
                <w:snapToGrid/>
                <w:sz w:val="32"/>
                <w:szCs w:val="32"/>
                <w:lang w:bidi="en-US"/>
              </w:rPr>
              <w:t>月，</w:t>
            </w:r>
            <w:r w:rsidR="00CD09BE">
              <w:rPr>
                <w:rFonts w:ascii="仿宋_GB2312" w:eastAsia="仿宋_GB2312" w:hAnsi="仿宋_GB2312" w:cs="仿宋_GB2312" w:hint="eastAsia"/>
                <w:snapToGrid/>
                <w:sz w:val="32"/>
                <w:szCs w:val="32"/>
                <w:lang w:bidi="en-US"/>
              </w:rPr>
              <w:t>德会高速成立</w:t>
            </w:r>
            <w:r w:rsidR="00CD09BE" w:rsidRPr="00CD09BE">
              <w:rPr>
                <w:rFonts w:ascii="仿宋_GB2312" w:eastAsia="仿宋_GB2312" w:hAnsi="仿宋_GB2312" w:cs="仿宋_GB2312" w:hint="eastAsia"/>
                <w:snapToGrid/>
                <w:sz w:val="32"/>
                <w:szCs w:val="32"/>
                <w:lang w:bidi="en-US"/>
              </w:rPr>
              <w:t>德昌境内红椿树移栽问题整改工作领导小组</w:t>
            </w:r>
            <w:r w:rsidR="00CD09BE">
              <w:rPr>
                <w:rFonts w:ascii="仿宋_GB2312" w:eastAsia="仿宋_GB2312" w:hAnsi="仿宋_GB2312" w:cs="仿宋_GB2312" w:hint="eastAsia"/>
                <w:snapToGrid/>
                <w:sz w:val="32"/>
                <w:szCs w:val="32"/>
                <w:lang w:bidi="en-US"/>
              </w:rPr>
              <w:t>，并会同德昌县各相关部门开展了多次研讨会，就</w:t>
            </w:r>
            <w:r w:rsidR="00CD09BE" w:rsidRPr="00CD09BE">
              <w:rPr>
                <w:rFonts w:ascii="仿宋_GB2312" w:eastAsia="仿宋_GB2312" w:hAnsi="仿宋_GB2312" w:cs="仿宋_GB2312" w:hint="eastAsia"/>
                <w:snapToGrid/>
                <w:sz w:val="32"/>
                <w:szCs w:val="32"/>
                <w:lang w:bidi="en-US"/>
              </w:rPr>
              <w:t>红椿树幼苗育种、移栽点位、移栽时间节点、移栽技术指导和养护措施等进行了商讨</w:t>
            </w:r>
            <w:r w:rsidR="00CD09BE">
              <w:rPr>
                <w:rFonts w:ascii="仿宋_GB2312" w:eastAsia="仿宋_GB2312" w:hAnsi="仿宋_GB2312" w:cs="仿宋_GB2312" w:hint="eastAsia"/>
                <w:snapToGrid/>
                <w:sz w:val="32"/>
                <w:szCs w:val="32"/>
                <w:lang w:bidi="en-US"/>
              </w:rPr>
              <w:t>，</w:t>
            </w:r>
            <w:r w:rsidR="00CD09BE" w:rsidRPr="00CD09BE">
              <w:rPr>
                <w:rFonts w:ascii="仿宋_GB2312" w:eastAsia="仿宋_GB2312" w:hAnsi="仿宋_GB2312" w:cs="仿宋_GB2312" w:hint="eastAsia"/>
                <w:snapToGrid/>
                <w:sz w:val="32"/>
                <w:szCs w:val="32"/>
                <w:lang w:bidi="en-US"/>
              </w:rPr>
              <w:t>并达成了一致</w:t>
            </w:r>
            <w:r w:rsidR="00CD09BE">
              <w:rPr>
                <w:rFonts w:ascii="仿宋_GB2312" w:eastAsia="仿宋_GB2312" w:hAnsi="仿宋_GB2312" w:cs="仿宋_GB2312" w:hint="eastAsia"/>
                <w:snapToGrid/>
                <w:sz w:val="32"/>
                <w:szCs w:val="32"/>
                <w:lang w:bidi="en-US"/>
              </w:rPr>
              <w:t>。</w:t>
            </w:r>
          </w:p>
          <w:p w:rsidR="00B76158" w:rsidRDefault="00657CFD">
            <w:pPr>
              <w:pStyle w:val="a8"/>
              <w:spacing w:beforeAutospacing="0" w:afterAutospacing="0" w:line="560" w:lineRule="exact"/>
              <w:jc w:val="both"/>
              <w:rPr>
                <w:rFonts w:ascii="仿宋_GB2312" w:eastAsia="仿宋_GB2312" w:hAnsi="仿宋_GB2312" w:cs="仿宋_GB2312"/>
                <w:snapToGrid/>
                <w:sz w:val="32"/>
                <w:szCs w:val="32"/>
                <w:lang w:bidi="en-US"/>
              </w:rPr>
            </w:pPr>
            <w:r>
              <w:rPr>
                <w:rFonts w:ascii="仿宋_GB2312" w:eastAsia="仿宋_GB2312" w:hAnsi="仿宋_GB2312" w:cs="仿宋_GB2312"/>
                <w:snapToGrid/>
                <w:sz w:val="32"/>
                <w:szCs w:val="32"/>
                <w:lang w:bidi="en-US"/>
              </w:rPr>
              <w:t>3</w:t>
            </w:r>
            <w:r w:rsidR="00B73C95">
              <w:rPr>
                <w:rFonts w:ascii="仿宋_GB2312" w:eastAsia="仿宋_GB2312" w:hAnsi="仿宋_GB2312" w:cs="仿宋_GB2312" w:hint="eastAsia"/>
                <w:snapToGrid/>
                <w:sz w:val="32"/>
                <w:szCs w:val="32"/>
                <w:lang w:bidi="en-US"/>
              </w:rPr>
              <w:t>.</w:t>
            </w:r>
            <w:r w:rsidR="00090CBC" w:rsidRPr="00090CBC">
              <w:rPr>
                <w:rFonts w:ascii="仿宋_GB2312" w:eastAsia="仿宋_GB2312" w:hAnsi="仿宋_GB2312" w:cs="仿宋_GB2312"/>
                <w:snapToGrid/>
                <w:sz w:val="32"/>
                <w:szCs w:val="32"/>
                <w:lang w:bidi="en-US"/>
              </w:rPr>
              <w:t xml:space="preserve"> 2023年</w:t>
            </w:r>
            <w:r w:rsidR="00090CBC">
              <w:rPr>
                <w:rFonts w:ascii="仿宋_GB2312" w:eastAsia="仿宋_GB2312" w:hAnsi="仿宋_GB2312" w:cs="仿宋_GB2312"/>
                <w:snapToGrid/>
                <w:sz w:val="32"/>
                <w:szCs w:val="32"/>
                <w:lang w:bidi="en-US"/>
              </w:rPr>
              <w:t>7</w:t>
            </w:r>
            <w:r w:rsidR="00090CBC" w:rsidRPr="00090CBC">
              <w:rPr>
                <w:rFonts w:ascii="仿宋_GB2312" w:eastAsia="仿宋_GB2312" w:hAnsi="仿宋_GB2312" w:cs="仿宋_GB2312" w:hint="eastAsia"/>
                <w:snapToGrid/>
                <w:sz w:val="32"/>
                <w:szCs w:val="32"/>
                <w:lang w:bidi="en-US"/>
              </w:rPr>
              <w:t>月，</w:t>
            </w:r>
            <w:r w:rsidR="00090CBC">
              <w:rPr>
                <w:rFonts w:ascii="仿宋_GB2312" w:eastAsia="仿宋_GB2312" w:hAnsi="仿宋_GB2312" w:cs="仿宋_GB2312" w:hint="eastAsia"/>
                <w:snapToGrid/>
                <w:sz w:val="32"/>
                <w:szCs w:val="32"/>
                <w:lang w:bidi="en-US"/>
              </w:rPr>
              <w:t>完成现场一万株幼苗的育苗工作</w:t>
            </w:r>
            <w:r w:rsidR="00B73C95">
              <w:rPr>
                <w:rFonts w:ascii="仿宋_GB2312" w:eastAsia="仿宋_GB2312" w:hAnsi="仿宋_GB2312" w:cs="仿宋_GB2312" w:hint="eastAsia"/>
                <w:snapToGrid/>
                <w:sz w:val="32"/>
                <w:szCs w:val="32"/>
                <w:lang w:bidi="en-US"/>
              </w:rPr>
              <w:t>。</w:t>
            </w:r>
          </w:p>
          <w:p w:rsidR="00B76158" w:rsidRDefault="00657CFD">
            <w:pPr>
              <w:pStyle w:val="a8"/>
              <w:spacing w:beforeAutospacing="0" w:afterAutospacing="0" w:line="560" w:lineRule="exact"/>
              <w:jc w:val="both"/>
              <w:rPr>
                <w:rFonts w:ascii="仿宋_GB2312" w:eastAsia="仿宋_GB2312" w:hAnsi="仿宋_GB2312" w:cs="仿宋_GB2312"/>
                <w:snapToGrid/>
                <w:sz w:val="32"/>
                <w:szCs w:val="32"/>
                <w:lang w:bidi="en-US"/>
              </w:rPr>
            </w:pPr>
            <w:r>
              <w:rPr>
                <w:rFonts w:ascii="仿宋_GB2312" w:eastAsia="仿宋_GB2312" w:hAnsi="仿宋_GB2312" w:cs="仿宋_GB2312"/>
                <w:snapToGrid/>
                <w:sz w:val="32"/>
                <w:szCs w:val="32"/>
                <w:lang w:bidi="en-US"/>
              </w:rPr>
              <w:t>4</w:t>
            </w:r>
            <w:r w:rsidR="00B73C95">
              <w:rPr>
                <w:rFonts w:ascii="仿宋_GB2312" w:eastAsia="仿宋_GB2312" w:hAnsi="仿宋_GB2312" w:cs="仿宋_GB2312" w:hint="eastAsia"/>
                <w:snapToGrid/>
                <w:sz w:val="32"/>
                <w:szCs w:val="32"/>
                <w:lang w:bidi="en-US"/>
              </w:rPr>
              <w:t>.</w:t>
            </w:r>
            <w:r w:rsidR="00090CBC" w:rsidRPr="00090CBC">
              <w:rPr>
                <w:rFonts w:ascii="仿宋_GB2312" w:eastAsia="仿宋_GB2312" w:hAnsi="仿宋_GB2312" w:cs="仿宋_GB2312"/>
                <w:snapToGrid/>
                <w:sz w:val="32"/>
                <w:szCs w:val="32"/>
                <w:lang w:bidi="en-US"/>
              </w:rPr>
              <w:t xml:space="preserve"> 2023年</w:t>
            </w:r>
            <w:r w:rsidR="00090CBC">
              <w:rPr>
                <w:rFonts w:ascii="仿宋_GB2312" w:eastAsia="仿宋_GB2312" w:hAnsi="仿宋_GB2312" w:cs="仿宋_GB2312"/>
                <w:snapToGrid/>
                <w:sz w:val="32"/>
                <w:szCs w:val="32"/>
                <w:lang w:bidi="en-US"/>
              </w:rPr>
              <w:t>8</w:t>
            </w:r>
            <w:r w:rsidR="00090CBC" w:rsidRPr="00090CBC">
              <w:rPr>
                <w:rFonts w:ascii="仿宋_GB2312" w:eastAsia="仿宋_GB2312" w:hAnsi="仿宋_GB2312" w:cs="仿宋_GB2312" w:hint="eastAsia"/>
                <w:snapToGrid/>
                <w:sz w:val="32"/>
                <w:szCs w:val="32"/>
                <w:lang w:bidi="en-US"/>
              </w:rPr>
              <w:t>月，</w:t>
            </w:r>
            <w:r w:rsidR="00090CBC">
              <w:rPr>
                <w:rFonts w:ascii="仿宋_GB2312" w:eastAsia="仿宋_GB2312" w:hAnsi="仿宋_GB2312" w:cs="仿宋_GB2312" w:hint="eastAsia"/>
                <w:snapToGrid/>
                <w:sz w:val="32"/>
                <w:szCs w:val="32"/>
                <w:lang w:bidi="en-US"/>
              </w:rPr>
              <w:t>完成</w:t>
            </w:r>
            <w:r w:rsidR="00090CBC" w:rsidRPr="00090CBC">
              <w:rPr>
                <w:rFonts w:ascii="仿宋_GB2312" w:eastAsia="仿宋_GB2312" w:hAnsi="仿宋_GB2312" w:cs="仿宋_GB2312"/>
                <w:snapToGrid/>
                <w:sz w:val="32"/>
                <w:szCs w:val="32"/>
                <w:lang w:bidi="en-US"/>
              </w:rPr>
              <w:t>43</w:t>
            </w:r>
            <w:r w:rsidR="00090CBC" w:rsidRPr="00090CBC">
              <w:rPr>
                <w:rFonts w:ascii="仿宋_GB2312" w:eastAsia="仿宋_GB2312" w:hAnsi="仿宋_GB2312" w:cs="仿宋_GB2312" w:hint="eastAsia"/>
                <w:snapToGrid/>
                <w:sz w:val="32"/>
                <w:szCs w:val="32"/>
                <w:lang w:bidi="en-US"/>
              </w:rPr>
              <w:t>亩移栽场地平整及种植土覆盖工作</w:t>
            </w:r>
            <w:r w:rsidR="00090CBC">
              <w:rPr>
                <w:rFonts w:ascii="仿宋_GB2312" w:eastAsia="仿宋_GB2312" w:hAnsi="仿宋_GB2312" w:cs="仿宋_GB2312" w:hint="eastAsia"/>
                <w:snapToGrid/>
                <w:sz w:val="32"/>
                <w:szCs w:val="32"/>
                <w:lang w:bidi="en-US"/>
              </w:rPr>
              <w:t>，</w:t>
            </w:r>
            <w:r w:rsidR="00703D17">
              <w:rPr>
                <w:rFonts w:ascii="仿宋_GB2312" w:eastAsia="仿宋_GB2312" w:hAnsi="仿宋_GB2312" w:cs="仿宋_GB2312" w:hint="eastAsia"/>
                <w:snapToGrid/>
                <w:sz w:val="32"/>
                <w:szCs w:val="32"/>
                <w:lang w:bidi="en-US"/>
              </w:rPr>
              <w:t>移栽场地通过验收后，</w:t>
            </w:r>
            <w:r w:rsidR="00090CBC">
              <w:rPr>
                <w:rFonts w:ascii="仿宋_GB2312" w:eastAsia="仿宋_GB2312" w:hAnsi="仿宋_GB2312" w:cs="仿宋_GB2312" w:hint="eastAsia"/>
                <w:snapToGrid/>
                <w:sz w:val="32"/>
                <w:szCs w:val="32"/>
                <w:lang w:bidi="en-US"/>
              </w:rPr>
              <w:t>完成第一批</w:t>
            </w:r>
            <w:r w:rsidR="00090CBC" w:rsidRPr="00090CBC">
              <w:rPr>
                <w:rFonts w:ascii="仿宋_GB2312" w:eastAsia="仿宋_GB2312" w:hAnsi="仿宋_GB2312" w:cs="仿宋_GB2312"/>
                <w:snapToGrid/>
                <w:sz w:val="32"/>
                <w:szCs w:val="32"/>
                <w:lang w:bidi="en-US"/>
              </w:rPr>
              <w:t>1650</w:t>
            </w:r>
            <w:r w:rsidR="00090CBC" w:rsidRPr="00090CBC">
              <w:rPr>
                <w:rFonts w:ascii="仿宋_GB2312" w:eastAsia="仿宋_GB2312" w:hAnsi="仿宋_GB2312" w:cs="仿宋_GB2312" w:hint="eastAsia"/>
                <w:snapToGrid/>
                <w:sz w:val="32"/>
                <w:szCs w:val="32"/>
                <w:lang w:bidi="en-US"/>
              </w:rPr>
              <w:t>株幼苗移栽</w:t>
            </w:r>
            <w:r w:rsidR="00B73C95">
              <w:rPr>
                <w:rFonts w:ascii="仿宋_GB2312" w:eastAsia="仿宋_GB2312" w:hAnsi="仿宋_GB2312" w:cs="仿宋_GB2312" w:hint="eastAsia"/>
                <w:snapToGrid/>
                <w:sz w:val="32"/>
                <w:szCs w:val="32"/>
                <w:lang w:bidi="en-US"/>
              </w:rPr>
              <w:t>。</w:t>
            </w:r>
          </w:p>
          <w:p w:rsidR="00135D4D" w:rsidRDefault="00657CFD" w:rsidP="00135D4D">
            <w:pPr>
              <w:pStyle w:val="a8"/>
              <w:spacing w:beforeAutospacing="0" w:afterAutospacing="0" w:line="560" w:lineRule="exact"/>
              <w:jc w:val="both"/>
              <w:rPr>
                <w:rFonts w:ascii="仿宋_GB2312" w:eastAsia="仿宋_GB2312" w:hAnsi="仿宋_GB2312" w:cs="仿宋_GB2312"/>
                <w:snapToGrid/>
                <w:sz w:val="32"/>
                <w:szCs w:val="32"/>
                <w:lang w:bidi="en-US"/>
              </w:rPr>
            </w:pPr>
            <w:r>
              <w:rPr>
                <w:rFonts w:ascii="仿宋_GB2312" w:eastAsia="仿宋_GB2312" w:hAnsi="仿宋_GB2312" w:cs="仿宋_GB2312"/>
                <w:snapToGrid/>
                <w:sz w:val="32"/>
                <w:szCs w:val="32"/>
                <w:lang w:bidi="en-US"/>
              </w:rPr>
              <w:t>5</w:t>
            </w:r>
            <w:r w:rsidR="00135D4D">
              <w:rPr>
                <w:rFonts w:ascii="仿宋_GB2312" w:eastAsia="仿宋_GB2312" w:hAnsi="仿宋_GB2312" w:cs="仿宋_GB2312" w:hint="eastAsia"/>
                <w:snapToGrid/>
                <w:sz w:val="32"/>
                <w:szCs w:val="32"/>
                <w:lang w:bidi="en-US"/>
              </w:rPr>
              <w:t>.</w:t>
            </w:r>
            <w:r w:rsidR="00135D4D" w:rsidRPr="00090CBC">
              <w:rPr>
                <w:rFonts w:ascii="仿宋_GB2312" w:eastAsia="仿宋_GB2312" w:hAnsi="仿宋_GB2312" w:cs="仿宋_GB2312"/>
                <w:snapToGrid/>
                <w:sz w:val="32"/>
                <w:szCs w:val="32"/>
                <w:lang w:bidi="en-US"/>
              </w:rPr>
              <w:t xml:space="preserve"> 2023年</w:t>
            </w:r>
            <w:r w:rsidR="00135D4D">
              <w:rPr>
                <w:rFonts w:ascii="仿宋_GB2312" w:eastAsia="仿宋_GB2312" w:hAnsi="仿宋_GB2312" w:cs="仿宋_GB2312"/>
                <w:snapToGrid/>
                <w:sz w:val="32"/>
                <w:szCs w:val="32"/>
                <w:lang w:bidi="en-US"/>
              </w:rPr>
              <w:t>9</w:t>
            </w:r>
            <w:r w:rsidR="00135D4D" w:rsidRPr="00090CBC">
              <w:rPr>
                <w:rFonts w:ascii="仿宋_GB2312" w:eastAsia="仿宋_GB2312" w:hAnsi="仿宋_GB2312" w:cs="仿宋_GB2312" w:hint="eastAsia"/>
                <w:snapToGrid/>
                <w:sz w:val="32"/>
                <w:szCs w:val="32"/>
                <w:lang w:bidi="en-US"/>
              </w:rPr>
              <w:t>月，</w:t>
            </w:r>
            <w:r w:rsidR="00135D4D">
              <w:rPr>
                <w:rFonts w:ascii="仿宋_GB2312" w:eastAsia="仿宋_GB2312" w:hAnsi="仿宋_GB2312" w:cs="仿宋_GB2312" w:hint="eastAsia"/>
                <w:snapToGrid/>
                <w:sz w:val="32"/>
                <w:szCs w:val="32"/>
                <w:lang w:bidi="en-US"/>
              </w:rPr>
              <w:t>完成第二批</w:t>
            </w:r>
            <w:r w:rsidR="00135D4D" w:rsidRPr="00090CBC">
              <w:rPr>
                <w:rFonts w:ascii="仿宋_GB2312" w:eastAsia="仿宋_GB2312" w:hAnsi="仿宋_GB2312" w:cs="仿宋_GB2312"/>
                <w:snapToGrid/>
                <w:sz w:val="32"/>
                <w:szCs w:val="32"/>
                <w:lang w:bidi="en-US"/>
              </w:rPr>
              <w:t>1</w:t>
            </w:r>
            <w:r w:rsidR="00135D4D">
              <w:rPr>
                <w:rFonts w:ascii="仿宋_GB2312" w:eastAsia="仿宋_GB2312" w:hAnsi="仿宋_GB2312" w:cs="仿宋_GB2312"/>
                <w:snapToGrid/>
                <w:sz w:val="32"/>
                <w:szCs w:val="32"/>
                <w:lang w:bidi="en-US"/>
              </w:rPr>
              <w:t>41</w:t>
            </w:r>
            <w:r w:rsidR="00135D4D" w:rsidRPr="00090CBC">
              <w:rPr>
                <w:rFonts w:ascii="仿宋_GB2312" w:eastAsia="仿宋_GB2312" w:hAnsi="仿宋_GB2312" w:cs="仿宋_GB2312"/>
                <w:snapToGrid/>
                <w:sz w:val="32"/>
                <w:szCs w:val="32"/>
                <w:lang w:bidi="en-US"/>
              </w:rPr>
              <w:t>0</w:t>
            </w:r>
            <w:r w:rsidR="00135D4D" w:rsidRPr="00090CBC">
              <w:rPr>
                <w:rFonts w:ascii="仿宋_GB2312" w:eastAsia="仿宋_GB2312" w:hAnsi="仿宋_GB2312" w:cs="仿宋_GB2312" w:hint="eastAsia"/>
                <w:snapToGrid/>
                <w:sz w:val="32"/>
                <w:szCs w:val="32"/>
                <w:lang w:bidi="en-US"/>
              </w:rPr>
              <w:t>株幼苗移栽</w:t>
            </w:r>
            <w:r w:rsidR="00135D4D">
              <w:rPr>
                <w:rFonts w:ascii="仿宋_GB2312" w:eastAsia="仿宋_GB2312" w:hAnsi="仿宋_GB2312" w:cs="仿宋_GB2312" w:hint="eastAsia"/>
                <w:snapToGrid/>
                <w:sz w:val="32"/>
                <w:szCs w:val="32"/>
                <w:lang w:bidi="en-US"/>
              </w:rPr>
              <w:t>，并开展日常养护和未成活幼苗补栽。</w:t>
            </w:r>
          </w:p>
          <w:p w:rsidR="00B76158" w:rsidRDefault="00657CFD" w:rsidP="00CD09BE">
            <w:pPr>
              <w:pStyle w:val="a8"/>
              <w:spacing w:beforeAutospacing="0" w:afterAutospacing="0" w:line="560" w:lineRule="exact"/>
              <w:jc w:val="both"/>
              <w:rPr>
                <w:rFonts w:ascii="仿宋_GB2312" w:eastAsia="仿宋_GB2312" w:hAnsi="仿宋_GB2312" w:cs="仿宋_GB2312"/>
                <w:snapToGrid/>
                <w:sz w:val="32"/>
                <w:szCs w:val="32"/>
                <w:lang w:bidi="en-US"/>
              </w:rPr>
            </w:pPr>
            <w:r>
              <w:rPr>
                <w:rFonts w:ascii="仿宋_GB2312" w:eastAsia="仿宋_GB2312" w:hAnsi="仿宋_GB2312" w:cs="仿宋_GB2312"/>
                <w:snapToGrid/>
                <w:sz w:val="32"/>
                <w:szCs w:val="32"/>
                <w:lang w:bidi="en-US"/>
              </w:rPr>
              <w:t>6</w:t>
            </w:r>
            <w:r w:rsidR="00110E8B">
              <w:rPr>
                <w:rFonts w:ascii="仿宋_GB2312" w:eastAsia="仿宋_GB2312" w:hAnsi="仿宋_GB2312" w:cs="仿宋_GB2312" w:hint="eastAsia"/>
                <w:snapToGrid/>
                <w:sz w:val="32"/>
                <w:szCs w:val="32"/>
                <w:lang w:bidi="en-US"/>
              </w:rPr>
              <w:t>.</w:t>
            </w:r>
            <w:r w:rsidR="00110E8B" w:rsidRPr="00090CBC">
              <w:rPr>
                <w:rFonts w:ascii="仿宋_GB2312" w:eastAsia="仿宋_GB2312" w:hAnsi="仿宋_GB2312" w:cs="仿宋_GB2312"/>
                <w:snapToGrid/>
                <w:sz w:val="32"/>
                <w:szCs w:val="32"/>
                <w:lang w:bidi="en-US"/>
              </w:rPr>
              <w:t xml:space="preserve"> 2023年</w:t>
            </w:r>
            <w:r w:rsidR="00110E8B">
              <w:rPr>
                <w:rFonts w:ascii="仿宋_GB2312" w:eastAsia="仿宋_GB2312" w:hAnsi="仿宋_GB2312" w:cs="仿宋_GB2312"/>
                <w:snapToGrid/>
                <w:sz w:val="32"/>
                <w:szCs w:val="32"/>
                <w:lang w:bidi="en-US"/>
              </w:rPr>
              <w:t>10</w:t>
            </w:r>
            <w:r w:rsidR="00110E8B" w:rsidRPr="00090CBC">
              <w:rPr>
                <w:rFonts w:ascii="仿宋_GB2312" w:eastAsia="仿宋_GB2312" w:hAnsi="仿宋_GB2312" w:cs="仿宋_GB2312" w:hint="eastAsia"/>
                <w:snapToGrid/>
                <w:sz w:val="32"/>
                <w:szCs w:val="32"/>
                <w:lang w:bidi="en-US"/>
              </w:rPr>
              <w:t>月，</w:t>
            </w:r>
            <w:r w:rsidR="00110E8B" w:rsidRPr="00110E8B">
              <w:rPr>
                <w:rFonts w:ascii="仿宋_GB2312" w:eastAsia="仿宋_GB2312" w:hAnsi="仿宋_GB2312" w:cs="仿宋_GB2312" w:hint="eastAsia"/>
                <w:snapToGrid/>
                <w:sz w:val="32"/>
                <w:szCs w:val="32"/>
                <w:lang w:bidi="en-US"/>
              </w:rPr>
              <w:t>德昌县交通局、德昌县高建办、德昌县林草局、德会公司对德昌县补植移栽进行验收，</w:t>
            </w:r>
            <w:r w:rsidR="00EB4095">
              <w:rPr>
                <w:rFonts w:ascii="仿宋_GB2312" w:eastAsia="仿宋_GB2312" w:hAnsi="仿宋_GB2312" w:cs="仿宋_GB2312" w:hint="eastAsia"/>
                <w:snapToGrid/>
                <w:sz w:val="32"/>
                <w:szCs w:val="32"/>
                <w:lang w:bidi="en-US"/>
              </w:rPr>
              <w:t>并通过验收</w:t>
            </w:r>
            <w:r w:rsidR="00110E8B">
              <w:rPr>
                <w:rFonts w:ascii="仿宋_GB2312" w:eastAsia="仿宋_GB2312" w:hAnsi="仿宋_GB2312" w:cs="仿宋_GB2312" w:hint="eastAsia"/>
                <w:snapToGrid/>
                <w:sz w:val="32"/>
                <w:szCs w:val="32"/>
                <w:lang w:bidi="en-US"/>
              </w:rPr>
              <w:t>。</w:t>
            </w:r>
          </w:p>
          <w:p w:rsidR="00CD09BE" w:rsidRDefault="00CD09BE" w:rsidP="00CD09BE">
            <w:pPr>
              <w:pStyle w:val="a8"/>
              <w:spacing w:beforeAutospacing="0" w:afterAutospacing="0" w:line="560" w:lineRule="exact"/>
              <w:jc w:val="both"/>
              <w:rPr>
                <w:rFonts w:ascii="仿宋_GB2312" w:eastAsia="仿宋_GB2312" w:hAnsi="仿宋_GB2312" w:cs="仿宋_GB2312" w:hint="eastAsia"/>
                <w:szCs w:val="32"/>
              </w:rPr>
            </w:pPr>
            <w:bookmarkStart w:id="3" w:name="_GoBack"/>
            <w:bookmarkEnd w:id="3"/>
          </w:p>
          <w:p w:rsidR="00B76158" w:rsidRDefault="00B76158">
            <w:pPr>
              <w:pStyle w:val="a4"/>
              <w:adjustRightInd w:val="0"/>
              <w:snapToGrid w:val="0"/>
              <w:spacing w:after="0" w:line="560" w:lineRule="exact"/>
              <w:jc w:val="both"/>
              <w:rPr>
                <w:rFonts w:ascii="仿宋_GB2312" w:eastAsia="仿宋_GB2312" w:hAnsi="仿宋_GB2312" w:cs="仿宋_GB2312"/>
                <w:szCs w:val="32"/>
                <w:lang w:eastAsia="zh-CN"/>
              </w:rPr>
            </w:pPr>
          </w:p>
        </w:tc>
      </w:tr>
    </w:tbl>
    <w:p w:rsidR="00B76158" w:rsidRDefault="00B76158">
      <w:pPr>
        <w:rPr>
          <w:lang w:eastAsia="zh-CN"/>
        </w:rPr>
      </w:pPr>
    </w:p>
    <w:sectPr w:rsidR="00B76158">
      <w:headerReference w:type="even" r:id="rId6"/>
      <w:headerReference w:type="default" r:id="rId7"/>
      <w:footerReference w:type="even" r:id="rId8"/>
      <w:footerReference w:type="default" r:id="rId9"/>
      <w:headerReference w:type="first" r:id="rId10"/>
      <w:pgSz w:w="11907" w:h="16839"/>
      <w:pgMar w:top="2098" w:right="1474" w:bottom="1984" w:left="1587" w:header="850" w:footer="1417" w:gutter="0"/>
      <w:cols w:space="425"/>
      <w:docGrid w:type="linesAndChars" w:linePitch="579" w:charSpace="-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CA7" w:rsidRDefault="00EA6CA7">
      <w:r>
        <w:separator/>
      </w:r>
    </w:p>
  </w:endnote>
  <w:endnote w:type="continuationSeparator" w:id="0">
    <w:p w:rsidR="00EA6CA7" w:rsidRDefault="00EA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158" w:rsidRDefault="00B73C95">
    <w:pPr>
      <w:pStyle w:val="a6"/>
      <w:snapToGrid/>
      <w:ind w:leftChars="100" w:left="32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Page \* MERGEFORMAT </w:instrText>
    </w:r>
    <w:r>
      <w:rPr>
        <w:rFonts w:ascii="宋体" w:eastAsia="宋体" w:hAnsi="宋体"/>
        <w:sz w:val="28"/>
      </w:rPr>
      <w:fldChar w:fldCharType="separate"/>
    </w:r>
    <w:r w:rsidR="00CD09BE">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158" w:rsidRDefault="00B73C95">
    <w:pPr>
      <w:pStyle w:val="a6"/>
      <w:snapToGrid/>
      <w:ind w:rightChars="100" w:right="32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Page \* MERGEFORMAT </w:instrText>
    </w:r>
    <w:r>
      <w:rPr>
        <w:rFonts w:ascii="宋体" w:eastAsia="宋体" w:hAnsi="宋体"/>
        <w:sz w:val="28"/>
      </w:rPr>
      <w:fldChar w:fldCharType="separate"/>
    </w:r>
    <w:r w:rsidR="00CD09BE">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CA7" w:rsidRDefault="00EA6CA7">
      <w:r>
        <w:separator/>
      </w:r>
    </w:p>
  </w:footnote>
  <w:footnote w:type="continuationSeparator" w:id="0">
    <w:p w:rsidR="00EA6CA7" w:rsidRDefault="00EA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158" w:rsidRDefault="00B76158">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158" w:rsidRDefault="00B76158">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158" w:rsidRDefault="00B7615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4B3854E4"/>
    <w:rsid w:val="00012378"/>
    <w:rsid w:val="00041940"/>
    <w:rsid w:val="0007597A"/>
    <w:rsid w:val="00090CBC"/>
    <w:rsid w:val="00105C50"/>
    <w:rsid w:val="00110E8B"/>
    <w:rsid w:val="00135D4D"/>
    <w:rsid w:val="001558A4"/>
    <w:rsid w:val="00162A58"/>
    <w:rsid w:val="001C783A"/>
    <w:rsid w:val="002033E3"/>
    <w:rsid w:val="0022676A"/>
    <w:rsid w:val="00232A80"/>
    <w:rsid w:val="0027260D"/>
    <w:rsid w:val="002774D6"/>
    <w:rsid w:val="002F0C48"/>
    <w:rsid w:val="00392205"/>
    <w:rsid w:val="003961E1"/>
    <w:rsid w:val="003F684F"/>
    <w:rsid w:val="00422081"/>
    <w:rsid w:val="004377FC"/>
    <w:rsid w:val="00477ACC"/>
    <w:rsid w:val="004E5346"/>
    <w:rsid w:val="00502304"/>
    <w:rsid w:val="00507CE3"/>
    <w:rsid w:val="00531AEA"/>
    <w:rsid w:val="00583C5B"/>
    <w:rsid w:val="005A45D3"/>
    <w:rsid w:val="005B30B9"/>
    <w:rsid w:val="005E252A"/>
    <w:rsid w:val="005F1CC6"/>
    <w:rsid w:val="005F6B93"/>
    <w:rsid w:val="00603D95"/>
    <w:rsid w:val="00657CFD"/>
    <w:rsid w:val="006830E1"/>
    <w:rsid w:val="00703D17"/>
    <w:rsid w:val="00706E30"/>
    <w:rsid w:val="0077298D"/>
    <w:rsid w:val="007837AE"/>
    <w:rsid w:val="0078623A"/>
    <w:rsid w:val="008063D1"/>
    <w:rsid w:val="008C0AD8"/>
    <w:rsid w:val="00942901"/>
    <w:rsid w:val="00992BCD"/>
    <w:rsid w:val="00993230"/>
    <w:rsid w:val="00A40B47"/>
    <w:rsid w:val="00A661D9"/>
    <w:rsid w:val="00A90DEB"/>
    <w:rsid w:val="00AC647C"/>
    <w:rsid w:val="00B12FD6"/>
    <w:rsid w:val="00B73C95"/>
    <w:rsid w:val="00B76158"/>
    <w:rsid w:val="00C15227"/>
    <w:rsid w:val="00CC69FA"/>
    <w:rsid w:val="00CD09BE"/>
    <w:rsid w:val="00CF17E1"/>
    <w:rsid w:val="00D0091E"/>
    <w:rsid w:val="00D15916"/>
    <w:rsid w:val="00D466D9"/>
    <w:rsid w:val="00D608F2"/>
    <w:rsid w:val="00D83E41"/>
    <w:rsid w:val="00DE4E62"/>
    <w:rsid w:val="00E350C0"/>
    <w:rsid w:val="00EA6CA7"/>
    <w:rsid w:val="00EB4095"/>
    <w:rsid w:val="00EF2127"/>
    <w:rsid w:val="00F06042"/>
    <w:rsid w:val="00F72939"/>
    <w:rsid w:val="00FF6245"/>
    <w:rsid w:val="05E55F53"/>
    <w:rsid w:val="0C0F70F9"/>
    <w:rsid w:val="0DC23D27"/>
    <w:rsid w:val="149F2ED8"/>
    <w:rsid w:val="17D313A3"/>
    <w:rsid w:val="205C04A1"/>
    <w:rsid w:val="23FA0237"/>
    <w:rsid w:val="26396DF4"/>
    <w:rsid w:val="2E1273A7"/>
    <w:rsid w:val="36D14E27"/>
    <w:rsid w:val="379F6CD3"/>
    <w:rsid w:val="39FD4818"/>
    <w:rsid w:val="3B541E8B"/>
    <w:rsid w:val="3C5A3E76"/>
    <w:rsid w:val="42512E91"/>
    <w:rsid w:val="42EA5EB8"/>
    <w:rsid w:val="43125214"/>
    <w:rsid w:val="4944648B"/>
    <w:rsid w:val="4B3854E4"/>
    <w:rsid w:val="4E973D0A"/>
    <w:rsid w:val="50E55874"/>
    <w:rsid w:val="513E2C91"/>
    <w:rsid w:val="51525238"/>
    <w:rsid w:val="53A022C0"/>
    <w:rsid w:val="67B657F0"/>
    <w:rsid w:val="6BA45BE5"/>
    <w:rsid w:val="6F7E382D"/>
    <w:rsid w:val="727D6DC5"/>
    <w:rsid w:val="77F51A1C"/>
    <w:rsid w:val="7E0E1492"/>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4AF05B-D73C-4A05-B1AE-FDB4D4A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nhideWhenUsed="1"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pPr>
    <w:rPr>
      <w:rFonts w:eastAsia="Times New Roman"/>
      <w:color w:val="000000"/>
      <w:sz w:val="32"/>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unhideWhenUsed/>
    <w:qFormat/>
    <w:pPr>
      <w:spacing w:after="120"/>
      <w:ind w:leftChars="200" w:left="420"/>
    </w:pPr>
  </w:style>
  <w:style w:type="paragraph" w:styleId="a4">
    <w:name w:val="Body Text"/>
    <w:basedOn w:val="a"/>
    <w:next w:val="a"/>
    <w:qFormat/>
    <w:pPr>
      <w:spacing w:after="120"/>
    </w:pPr>
    <w:rPr>
      <w:rFonts w:ascii="Calibri" w:hAnsi="Calibri"/>
      <w:szCs w:val="22"/>
    </w:rPr>
  </w:style>
  <w:style w:type="paragraph" w:styleId="a5">
    <w:name w:val="Date"/>
    <w:basedOn w:val="a"/>
    <w:next w:val="a"/>
    <w:link w:val="Char"/>
    <w:qFormat/>
    <w:pPr>
      <w:ind w:leftChars="2500" w:left="100"/>
    </w:pPr>
  </w:style>
  <w:style w:type="paragraph" w:styleId="a6">
    <w:name w:val="footer"/>
    <w:basedOn w:val="a"/>
    <w:link w:val="Char0"/>
    <w:qFormat/>
    <w:pPr>
      <w:tabs>
        <w:tab w:val="center" w:pos="4153"/>
        <w:tab w:val="right" w:pos="8306"/>
      </w:tabs>
      <w:snapToGrid w:val="0"/>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kinsoku w:val="0"/>
      <w:autoSpaceDE w:val="0"/>
      <w:autoSpaceDN w:val="0"/>
      <w:adjustRightInd w:val="0"/>
      <w:snapToGrid w:val="0"/>
      <w:spacing w:beforeAutospacing="1" w:afterAutospacing="1"/>
      <w:textAlignment w:val="baseline"/>
    </w:pPr>
    <w:rPr>
      <w:rFonts w:ascii="Arial" w:eastAsia="Arial" w:hAnsi="Arial"/>
      <w:snapToGrid w:val="0"/>
      <w:sz w:val="24"/>
      <w:szCs w:val="21"/>
      <w:lang w:eastAsia="zh-CN" w:bidi="ar-SA"/>
    </w:rPr>
  </w:style>
  <w:style w:type="paragraph" w:customStyle="1" w:styleId="Heading21">
    <w:name w:val="Heading #2|1"/>
    <w:basedOn w:val="a"/>
    <w:qFormat/>
    <w:pPr>
      <w:spacing w:after="520" w:line="641" w:lineRule="exact"/>
      <w:jc w:val="center"/>
      <w:outlineLvl w:val="1"/>
    </w:pPr>
    <w:rPr>
      <w:rFonts w:ascii="宋体" w:eastAsia="宋体" w:hAnsi="宋体" w:cs="宋体"/>
      <w:sz w:val="46"/>
      <w:szCs w:val="46"/>
      <w:lang w:val="zh-TW" w:eastAsia="zh-TW" w:bidi="zh-TW"/>
    </w:rPr>
  </w:style>
  <w:style w:type="paragraph" w:customStyle="1" w:styleId="Bodytext1">
    <w:name w:val="Body text|1"/>
    <w:basedOn w:val="a"/>
    <w:qFormat/>
    <w:pPr>
      <w:spacing w:line="374" w:lineRule="auto"/>
      <w:ind w:firstLine="400"/>
    </w:pPr>
    <w:rPr>
      <w:rFonts w:ascii="宋体" w:eastAsia="宋体" w:hAnsi="宋体" w:cs="宋体"/>
      <w:szCs w:val="32"/>
      <w:lang w:val="zh-TW" w:eastAsia="zh-TW" w:bidi="zh-TW"/>
    </w:rPr>
  </w:style>
  <w:style w:type="paragraph" w:customStyle="1" w:styleId="Bodytext3">
    <w:name w:val="Body text|3"/>
    <w:basedOn w:val="a"/>
    <w:qFormat/>
    <w:pPr>
      <w:spacing w:after="540"/>
      <w:ind w:firstLine="800"/>
    </w:pPr>
    <w:rPr>
      <w:color w:val="1F2121"/>
      <w:szCs w:val="32"/>
    </w:rPr>
  </w:style>
  <w:style w:type="paragraph" w:customStyle="1" w:styleId="Other1">
    <w:name w:val="Other|1"/>
    <w:basedOn w:val="a"/>
    <w:qFormat/>
    <w:pPr>
      <w:spacing w:line="374" w:lineRule="auto"/>
      <w:ind w:firstLine="400"/>
    </w:pPr>
    <w:rPr>
      <w:rFonts w:ascii="宋体" w:eastAsia="宋体" w:hAnsi="宋体" w:cs="宋体"/>
      <w:szCs w:val="32"/>
      <w:lang w:val="zh-TW" w:eastAsia="zh-TW" w:bidi="zh-TW"/>
    </w:rPr>
  </w:style>
  <w:style w:type="character" w:customStyle="1" w:styleId="Char1">
    <w:name w:val="页眉 Char"/>
    <w:basedOn w:val="a0"/>
    <w:link w:val="a7"/>
    <w:qFormat/>
    <w:rPr>
      <w:rFonts w:eastAsia="Times New Roman"/>
      <w:color w:val="000000"/>
      <w:sz w:val="18"/>
      <w:szCs w:val="18"/>
      <w:lang w:eastAsia="en-US" w:bidi="en-US"/>
    </w:rPr>
  </w:style>
  <w:style w:type="character" w:customStyle="1" w:styleId="Char0">
    <w:name w:val="页脚 Char"/>
    <w:basedOn w:val="a0"/>
    <w:link w:val="a6"/>
    <w:qFormat/>
    <w:rPr>
      <w:rFonts w:eastAsia="Times New Roman"/>
      <w:color w:val="000000"/>
      <w:sz w:val="18"/>
      <w:szCs w:val="18"/>
      <w:lang w:eastAsia="en-US" w:bidi="en-US"/>
    </w:rPr>
  </w:style>
  <w:style w:type="character" w:customStyle="1" w:styleId="Char">
    <w:name w:val="日期 Char"/>
    <w:basedOn w:val="a0"/>
    <w:link w:val="a5"/>
    <w:qFormat/>
    <w:rPr>
      <w:rFonts w:eastAsia="Times New Roman"/>
      <w:color w:val="000000"/>
      <w:sz w:val="32"/>
      <w:szCs w:val="24"/>
      <w:lang w:eastAsia="en-US" w:bidi="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祥子</dc:creator>
  <cp:lastModifiedBy>杨波</cp:lastModifiedBy>
  <cp:revision>88</cp:revision>
  <cp:lastPrinted>2023-07-10T01:04:00Z</cp:lastPrinted>
  <dcterms:created xsi:type="dcterms:W3CDTF">2023-07-07T02:39:00Z</dcterms:created>
  <dcterms:modified xsi:type="dcterms:W3CDTF">2023-10-25T08:10:00Z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F0DA42E950784D7B8CF70394502CC058_11</vt:lpwstr>
  </property>
</Properties>
</file>